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2439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Събиране, употреба и обработка на лични данни </w:t>
      </w:r>
    </w:p>
    <w:p w14:paraId="13C46C7C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br/>
      </w:r>
    </w:p>
    <w:p w14:paraId="7182995A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>Име на отговорното предприятие: Хенкел България ЕООД .Адрес на отговорното предприятия: Бизнес Парк София, сгр. 2, ет. 4, София 1766, България</w:t>
      </w:r>
    </w:p>
    <w:p w14:paraId="3A41F666" w14:textId="79FD004E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Хенкел използва личните данни основно за </w:t>
      </w:r>
      <w:r w:rsidR="00145C8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>уебинара, за който се е регистрирал потребителя</w:t>
      </w: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 и да осигури съответното функциониране и сигурност на този сайт. Всяка допълнителна обработка на данни се извършва единствено въз основа на други законови задължения или разрешение, или ако съответният потребител е дал съгласието си на Хенкел. Когато потребителите посещават уебсайта, Хенкел автоматично събира и съхранява определени данни. Това включва: IP адресът или ID номерът на съответното крайно устройство, което ни е нужно за предаването на исканото съдържание (напр. особено съдържание, текст, изображения и продуктова информация, както и файлове за сваляне), дейността на потребителите на уебсайта, вида на крайното устройство, браузъра, както и датата и часа на ползване. Хенкел съхранява тази информация най-много за 7 дни с цел разпознаване и преследване на злоупотреби.</w:t>
      </w:r>
    </w:p>
    <w:p w14:paraId="0F9685B1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>Хенкел също така използва тази информация за подобряване на презентацията, характеристиките и функционалностите на услугата, както и за общи административни цели.</w:t>
      </w:r>
    </w:p>
    <w:p w14:paraId="1C939A97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>Освен това, Хенкел изтрива или прави анонимни данните за употребата, включително IP адресите без забавяне, веднага щом вече не са необходими за горепосочените цели.</w:t>
      </w:r>
    </w:p>
    <w:p w14:paraId="659E4AAD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Обработката и употребата на данните се базира на законови разпоредби, които оправдават тези операции въз основата на това, че (1) обработката е нужна за предоставянето на уебсайта; или (2) Хенкел има наложителен и легитимен интерес в осигуряването и подобряването на функционалността и свободната от грешки дейност на уебсайта и неговата адекватност за нуждите на потребителите. </w:t>
      </w:r>
    </w:p>
    <w:p w14:paraId="04A3B50E" w14:textId="77777777" w:rsidR="00FF374C" w:rsidRPr="00FF374C" w:rsidRDefault="00FF374C" w:rsidP="00FF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Получателите на събраните данни могат да включват членове на отговорните вътрешни отдели, други свързани компании на Хенкел, външни доставчици на услуги (например за хостинг и управление на съдържание, маркетингови агенции, други доставчици на трети страни, ако това е необходимо за услугите, които предоставят), органи при упражняване на съответните им задължения и правомощия, например в случай на официално искане от тяхна страна или ако това е необходимо за установяване, упражняване или защита на правата </w:t>
      </w: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lastRenderedPageBreak/>
        <w:t xml:space="preserve">на Хенкел и настоящи или бъдещи приобретатели на компании на Хенкел в случай на бизнес сделка, като продажба, сливане или придобиване. </w:t>
      </w:r>
    </w:p>
    <w:p w14:paraId="0BBC07E2" w14:textId="367411B8" w:rsidR="002E73DF" w:rsidRPr="00B4086A" w:rsidRDefault="00FF374C" w:rsidP="00145C8C">
      <w:pPr>
        <w:shd w:val="clear" w:color="auto" w:fill="FFFFFF"/>
        <w:spacing w:after="0" w:line="240" w:lineRule="auto"/>
      </w:pPr>
      <w:r w:rsidRPr="00FF374C">
        <w:rPr>
          <w:rFonts w:ascii="Roboto" w:eastAsia="Times New Roman" w:hAnsi="Roboto" w:cs="Times New Roman"/>
          <w:color w:val="000000"/>
          <w:spacing w:val="4"/>
          <w:sz w:val="27"/>
          <w:szCs w:val="27"/>
          <w:lang w:eastAsia="bg-BG"/>
        </w:rPr>
        <w:t xml:space="preserve">За повече информация относно начина, по който Хенкел обработва вашите лични данни, моля вижте </w:t>
      </w:r>
      <w:hyperlink r:id="rId4" w:history="1">
        <w:r w:rsidRPr="00FF374C">
          <w:rPr>
            <w:rFonts w:ascii="Roboto" w:eastAsia="Times New Roman" w:hAnsi="Roboto" w:cs="Times New Roman"/>
            <w:color w:val="00BAFF"/>
            <w:spacing w:val="4"/>
            <w:sz w:val="27"/>
            <w:szCs w:val="27"/>
            <w:u w:val="single"/>
            <w:lang w:eastAsia="bg-BG"/>
          </w:rPr>
          <w:t>https://www.ceresit.bg/bg/meta/footer-nav/data-protection-statement.html  </w:t>
        </w:r>
      </w:hyperlink>
    </w:p>
    <w:sectPr w:rsidR="002E73DF" w:rsidRPr="00B408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92"/>
    <w:rsid w:val="00145C8C"/>
    <w:rsid w:val="00171292"/>
    <w:rsid w:val="002E73DF"/>
    <w:rsid w:val="008C2EC7"/>
    <w:rsid w:val="00B4086A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16B1"/>
  <w15:chartTrackingRefBased/>
  <w15:docId w15:val="{D1CE5C52-FA74-4148-B9BC-14D47A5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C2EC7"/>
    <w:pPr>
      <w:keepNext/>
      <w:keepLines/>
      <w:shd w:val="clear" w:color="auto" w:fill="000000"/>
      <w:spacing w:after="0"/>
      <w:ind w:left="154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2EC7"/>
    <w:rPr>
      <w:rFonts w:ascii="Calibri" w:eastAsia="Calibri" w:hAnsi="Calibri" w:cs="Calibri"/>
      <w:b/>
      <w:color w:val="FFFFFF"/>
      <w:shd w:val="clear" w:color="auto" w:fill="000000"/>
    </w:rPr>
  </w:style>
  <w:style w:type="character" w:styleId="Hyperlink">
    <w:name w:val="Hyperlink"/>
    <w:basedOn w:val="DefaultParagraphFont"/>
    <w:uiPriority w:val="99"/>
    <w:semiHidden/>
    <w:unhideWhenUsed/>
    <w:rsid w:val="00B4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esit.bg/bg/meta/footer-nav/data-protection-stat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Pekova</dc:creator>
  <cp:keywords/>
  <dc:description/>
  <cp:lastModifiedBy>Kristina Pekova</cp:lastModifiedBy>
  <cp:revision>4</cp:revision>
  <dcterms:created xsi:type="dcterms:W3CDTF">2021-06-14T14:48:00Z</dcterms:created>
  <dcterms:modified xsi:type="dcterms:W3CDTF">2021-06-14T14:54:00Z</dcterms:modified>
</cp:coreProperties>
</file>